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07DA2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648"/>
        <w:gridCol w:w="1411"/>
        <w:gridCol w:w="1561"/>
        <w:gridCol w:w="868"/>
        <w:gridCol w:w="1289"/>
        <w:gridCol w:w="974"/>
        <w:gridCol w:w="567"/>
      </w:tblGrid>
      <w:tr w14:paraId="4DBF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56" w:type="dxa"/>
            <w:vAlign w:val="center"/>
          </w:tcPr>
          <w:p w14:paraId="623AB0C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20" w:type="dxa"/>
            <w:gridSpan w:val="3"/>
            <w:vAlign w:val="center"/>
          </w:tcPr>
          <w:p w14:paraId="1DFC321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b/>
                <w:sz w:val="24"/>
              </w:rPr>
              <w:t xml:space="preserve"> ajax访问</w:t>
            </w:r>
          </w:p>
        </w:tc>
        <w:tc>
          <w:tcPr>
            <w:tcW w:w="868" w:type="dxa"/>
            <w:vAlign w:val="center"/>
          </w:tcPr>
          <w:p w14:paraId="43F1271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6E9AD43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3680BD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5BB1CEE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711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56" w:type="dxa"/>
            <w:vMerge w:val="restart"/>
            <w:vAlign w:val="center"/>
          </w:tcPr>
          <w:p w14:paraId="2239D6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18" w:type="dxa"/>
            <w:gridSpan w:val="7"/>
          </w:tcPr>
          <w:p w14:paraId="7D14D04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8B401D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掌握ajax的技术组成</w:t>
            </w:r>
          </w:p>
          <w:p w14:paraId="6FEC11B6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掌握XHR对象介绍</w:t>
            </w:r>
          </w:p>
          <w:p w14:paraId="035270C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掌握XHR对象的创建</w:t>
            </w:r>
          </w:p>
          <w:p w14:paraId="7DC120C3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掌握发送ajax请求</w:t>
            </w:r>
          </w:p>
          <w:p w14:paraId="417AFDBF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掌握open()方法</w:t>
            </w:r>
          </w:p>
          <w:p w14:paraId="1D16D303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掌握setRequestHeader（）方法</w:t>
            </w:r>
          </w:p>
          <w:p w14:paraId="573721B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掌握send(data)方法</w:t>
            </w:r>
          </w:p>
          <w:p w14:paraId="7B2B329A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掌握接收服务器响应接口实现</w:t>
            </w:r>
          </w:p>
          <w:p w14:paraId="6BFD49C8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掌握status状态码</w:t>
            </w:r>
          </w:p>
        </w:tc>
      </w:tr>
      <w:tr w14:paraId="1E2B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56" w:type="dxa"/>
            <w:vMerge w:val="continue"/>
            <w:vAlign w:val="center"/>
          </w:tcPr>
          <w:p w14:paraId="424EA7F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18" w:type="dxa"/>
            <w:gridSpan w:val="7"/>
          </w:tcPr>
          <w:p w14:paraId="39FA8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A0B2C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能够了解ajax的技术组成</w:t>
            </w:r>
          </w:p>
          <w:p w14:paraId="739BCDCF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能够了解XHR对象介绍</w:t>
            </w:r>
          </w:p>
          <w:p w14:paraId="4AA9572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XHR对象的创建</w:t>
            </w:r>
          </w:p>
          <w:p w14:paraId="77F014C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能够了解发送ajax请求</w:t>
            </w:r>
          </w:p>
          <w:p w14:paraId="05EE02C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能够了解open()方法</w:t>
            </w:r>
          </w:p>
          <w:p w14:paraId="2431EE70">
            <w:pPr>
              <w:ind w:firstLine="240" w:firstLineChars="100"/>
              <w:rPr>
                <w:rFonts w:hint="eastAsia" w:ascii="宋体" w:hAnsi="宋体" w:eastAsiaTheme="minorEastAsia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能够了解setRequestHeade()方法</w:t>
            </w:r>
          </w:p>
          <w:p w14:paraId="700D8C7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能够了解send(data)方法</w:t>
            </w:r>
          </w:p>
          <w:p w14:paraId="73726451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能够了解接收服务器响应接口实现</w:t>
            </w:r>
          </w:p>
          <w:p w14:paraId="223650D4">
            <w:pPr>
              <w:ind w:firstLine="240" w:firstLineChars="100"/>
              <w:rPr>
                <w:rFonts w:hint="eastAsia" w:ascii="宋体" w:hAnsi="宋体" w:eastAsiaTheme="minorEastAsia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status状态码</w:t>
            </w:r>
          </w:p>
        </w:tc>
      </w:tr>
      <w:tr w14:paraId="3196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56" w:type="dxa"/>
            <w:vMerge w:val="continue"/>
            <w:vAlign w:val="center"/>
          </w:tcPr>
          <w:p w14:paraId="687FABC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18" w:type="dxa"/>
            <w:gridSpan w:val="7"/>
          </w:tcPr>
          <w:p w14:paraId="2F81DB6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91A616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通过本次课程学习使学生掌握JavaScript的使用，管理计算机上的Web资源，增强有数据验证意识，培养网页前端学习能力。</w:t>
            </w:r>
          </w:p>
        </w:tc>
      </w:tr>
      <w:tr w14:paraId="6B3B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56" w:type="dxa"/>
            <w:vAlign w:val="center"/>
          </w:tcPr>
          <w:p w14:paraId="429878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5A76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18" w:type="dxa"/>
            <w:gridSpan w:val="7"/>
            <w:vAlign w:val="center"/>
          </w:tcPr>
          <w:p w14:paraId="0932ADE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29E3CD8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掌握ajax的技术组成</w:t>
            </w:r>
          </w:p>
          <w:p w14:paraId="78A2C83D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掌握发送ajax请求</w:t>
            </w:r>
          </w:p>
          <w:p w14:paraId="6A98E17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掌握send(data)方法</w:t>
            </w:r>
          </w:p>
          <w:p w14:paraId="1935C19C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0375E2A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掌握XHR对象的创建</w:t>
            </w:r>
          </w:p>
          <w:p w14:paraId="60AD29E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掌握setRequestHeader（）方法</w:t>
            </w:r>
          </w:p>
          <w:p w14:paraId="38D1E118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掌握接收服务器响应接口实现</w:t>
            </w:r>
          </w:p>
        </w:tc>
      </w:tr>
      <w:tr w14:paraId="2B74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256" w:type="dxa"/>
            <w:vAlign w:val="center"/>
          </w:tcPr>
          <w:p w14:paraId="130964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8E054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18" w:type="dxa"/>
            <w:gridSpan w:val="7"/>
          </w:tcPr>
          <w:p w14:paraId="2991899F">
            <w:pPr>
              <w:rPr>
                <w:rFonts w:ascii="宋体" w:hAnsi="宋体"/>
                <w:sz w:val="24"/>
              </w:rPr>
            </w:pPr>
          </w:p>
          <w:p w14:paraId="71D743A5">
            <w:pPr>
              <w:rPr>
                <w:rFonts w:ascii="宋体" w:hAnsi="宋体"/>
                <w:sz w:val="24"/>
              </w:rPr>
            </w:pPr>
          </w:p>
          <w:p w14:paraId="3B5E8BED">
            <w:pPr>
              <w:rPr>
                <w:rFonts w:ascii="宋体" w:hAnsi="宋体"/>
                <w:sz w:val="24"/>
              </w:rPr>
            </w:pPr>
          </w:p>
          <w:p w14:paraId="6CC95A4F">
            <w:pPr>
              <w:rPr>
                <w:rFonts w:ascii="宋体" w:hAnsi="宋体"/>
                <w:sz w:val="24"/>
              </w:rPr>
            </w:pPr>
          </w:p>
          <w:p w14:paraId="3F90C944">
            <w:pPr>
              <w:rPr>
                <w:rFonts w:ascii="宋体" w:hAnsi="宋体"/>
                <w:sz w:val="24"/>
              </w:rPr>
            </w:pPr>
          </w:p>
          <w:p w14:paraId="0DA2AF15">
            <w:pPr>
              <w:rPr>
                <w:rFonts w:ascii="宋体" w:hAnsi="宋体"/>
                <w:sz w:val="24"/>
              </w:rPr>
            </w:pPr>
          </w:p>
          <w:p w14:paraId="35D905A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5019040" cy="5224145"/>
                  <wp:effectExtent l="0" t="0" r="10160" b="14605"/>
                  <wp:docPr id="2" name="C9F754DE-2CAD-44b6-B708-469DEB6407EB-1" descr="C:/Users/晓枫/AppData/Local/Temp/wps.NxAGYz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晓枫/AppData/Local/Temp/wps.NxAGYz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040" cy="522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A8B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56" w:type="dxa"/>
            <w:vAlign w:val="center"/>
          </w:tcPr>
          <w:p w14:paraId="43402B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18" w:type="dxa"/>
            <w:gridSpan w:val="7"/>
            <w:vAlign w:val="center"/>
          </w:tcPr>
          <w:p w14:paraId="01FDA6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5BD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56" w:type="dxa"/>
            <w:tcBorders>
              <w:bottom w:val="double" w:color="auto" w:sz="4" w:space="0"/>
            </w:tcBorders>
            <w:vAlign w:val="center"/>
          </w:tcPr>
          <w:p w14:paraId="40556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18" w:type="dxa"/>
            <w:gridSpan w:val="7"/>
            <w:tcBorders>
              <w:bottom w:val="double" w:color="auto" w:sz="4" w:space="0"/>
            </w:tcBorders>
            <w:vAlign w:val="center"/>
          </w:tcPr>
          <w:p w14:paraId="106202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实现JavaScript定义和使用</w:t>
            </w:r>
          </w:p>
        </w:tc>
      </w:tr>
      <w:tr w14:paraId="3B1C3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56" w:type="dxa"/>
            <w:vAlign w:val="center"/>
          </w:tcPr>
          <w:p w14:paraId="3930DB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648" w:type="dxa"/>
            <w:vAlign w:val="center"/>
          </w:tcPr>
          <w:p w14:paraId="67DED574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7BB56C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35281B6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05D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56" w:type="dxa"/>
            <w:vAlign w:val="center"/>
          </w:tcPr>
          <w:p w14:paraId="63307E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18" w:type="dxa"/>
            <w:gridSpan w:val="7"/>
            <w:vAlign w:val="center"/>
          </w:tcPr>
          <w:p w14:paraId="1B27D38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46530D0">
      <w:pPr>
        <w:jc w:val="center"/>
        <w:rPr>
          <w:b/>
          <w:sz w:val="24"/>
          <w:szCs w:val="36"/>
        </w:rPr>
      </w:pPr>
    </w:p>
    <w:p w14:paraId="3031A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ECD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63908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D4079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65818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0A46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53F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436AE1">
            <w:pPr>
              <w:spacing w:line="400" w:lineRule="exact"/>
              <w:jc w:val="center"/>
              <w:rPr>
                <w:sz w:val="24"/>
              </w:rPr>
            </w:pPr>
          </w:p>
          <w:p w14:paraId="23BE4252">
            <w:pPr>
              <w:spacing w:line="400" w:lineRule="exact"/>
              <w:jc w:val="center"/>
              <w:rPr>
                <w:sz w:val="24"/>
              </w:rPr>
            </w:pPr>
          </w:p>
          <w:p w14:paraId="0EBEB978">
            <w:pPr>
              <w:spacing w:line="400" w:lineRule="exact"/>
              <w:rPr>
                <w:sz w:val="24"/>
              </w:rPr>
            </w:pPr>
          </w:p>
          <w:p w14:paraId="03884086">
            <w:pPr>
              <w:spacing w:line="400" w:lineRule="exact"/>
              <w:rPr>
                <w:sz w:val="24"/>
              </w:rPr>
            </w:pPr>
          </w:p>
          <w:p w14:paraId="55D82535">
            <w:pPr>
              <w:spacing w:line="400" w:lineRule="exact"/>
              <w:jc w:val="center"/>
              <w:rPr>
                <w:sz w:val="24"/>
              </w:rPr>
            </w:pPr>
          </w:p>
          <w:p w14:paraId="249D57F1">
            <w:pPr>
              <w:spacing w:line="400" w:lineRule="exact"/>
              <w:jc w:val="center"/>
              <w:rPr>
                <w:sz w:val="24"/>
              </w:rPr>
            </w:pPr>
          </w:p>
          <w:p w14:paraId="4B50FCD3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1951BBD9">
            <w:pPr>
              <w:spacing w:line="400" w:lineRule="exact"/>
              <w:jc w:val="center"/>
              <w:rPr>
                <w:sz w:val="24"/>
              </w:rPr>
            </w:pPr>
          </w:p>
          <w:p w14:paraId="7FBC0953">
            <w:pPr>
              <w:spacing w:line="400" w:lineRule="exact"/>
              <w:jc w:val="center"/>
              <w:rPr>
                <w:sz w:val="24"/>
              </w:rPr>
            </w:pPr>
          </w:p>
          <w:p w14:paraId="5EFD6277">
            <w:pPr>
              <w:spacing w:line="400" w:lineRule="exact"/>
              <w:jc w:val="center"/>
              <w:rPr>
                <w:sz w:val="24"/>
              </w:rPr>
            </w:pPr>
          </w:p>
          <w:p w14:paraId="287A4DE8">
            <w:pPr>
              <w:spacing w:line="400" w:lineRule="exact"/>
              <w:jc w:val="center"/>
              <w:rPr>
                <w:sz w:val="24"/>
              </w:rPr>
            </w:pPr>
          </w:p>
          <w:p w14:paraId="1C4AD229">
            <w:pPr>
              <w:spacing w:line="400" w:lineRule="exact"/>
              <w:jc w:val="center"/>
              <w:rPr>
                <w:sz w:val="24"/>
              </w:rPr>
            </w:pPr>
          </w:p>
          <w:p w14:paraId="1F7F6F58">
            <w:pPr>
              <w:spacing w:line="400" w:lineRule="exact"/>
              <w:jc w:val="center"/>
              <w:rPr>
                <w:sz w:val="24"/>
              </w:rPr>
            </w:pPr>
          </w:p>
          <w:p w14:paraId="74D573ED">
            <w:pPr>
              <w:spacing w:line="400" w:lineRule="exact"/>
              <w:jc w:val="center"/>
              <w:rPr>
                <w:sz w:val="24"/>
              </w:rPr>
            </w:pPr>
          </w:p>
          <w:p w14:paraId="48D55A3B">
            <w:pPr>
              <w:spacing w:line="400" w:lineRule="exact"/>
              <w:jc w:val="center"/>
              <w:rPr>
                <w:sz w:val="24"/>
              </w:rPr>
            </w:pPr>
          </w:p>
          <w:p w14:paraId="5CB10430">
            <w:pPr>
              <w:spacing w:line="400" w:lineRule="exact"/>
              <w:jc w:val="center"/>
              <w:rPr>
                <w:sz w:val="24"/>
              </w:rPr>
            </w:pPr>
          </w:p>
          <w:p w14:paraId="41C8FA5E">
            <w:pPr>
              <w:spacing w:line="400" w:lineRule="exact"/>
              <w:jc w:val="center"/>
              <w:rPr>
                <w:sz w:val="24"/>
              </w:rPr>
            </w:pPr>
          </w:p>
          <w:p w14:paraId="028F181E">
            <w:pPr>
              <w:spacing w:line="400" w:lineRule="exact"/>
              <w:jc w:val="center"/>
              <w:rPr>
                <w:sz w:val="24"/>
              </w:rPr>
            </w:pPr>
          </w:p>
          <w:p w14:paraId="63456CB9">
            <w:pPr>
              <w:spacing w:line="400" w:lineRule="exact"/>
              <w:jc w:val="center"/>
              <w:rPr>
                <w:sz w:val="24"/>
              </w:rPr>
            </w:pPr>
          </w:p>
          <w:p w14:paraId="30511561">
            <w:pPr>
              <w:spacing w:line="400" w:lineRule="exact"/>
              <w:jc w:val="center"/>
              <w:rPr>
                <w:sz w:val="24"/>
              </w:rPr>
            </w:pPr>
          </w:p>
          <w:p w14:paraId="488DB8F7">
            <w:pPr>
              <w:spacing w:line="400" w:lineRule="exact"/>
              <w:jc w:val="center"/>
              <w:rPr>
                <w:sz w:val="24"/>
              </w:rPr>
            </w:pPr>
          </w:p>
          <w:p w14:paraId="789B6506">
            <w:pPr>
              <w:spacing w:line="400" w:lineRule="exact"/>
              <w:jc w:val="center"/>
              <w:rPr>
                <w:sz w:val="24"/>
              </w:rPr>
            </w:pPr>
          </w:p>
          <w:p w14:paraId="4949505D">
            <w:pPr>
              <w:spacing w:line="400" w:lineRule="exact"/>
              <w:jc w:val="center"/>
              <w:rPr>
                <w:sz w:val="24"/>
              </w:rPr>
            </w:pPr>
          </w:p>
          <w:p w14:paraId="582160D9">
            <w:pPr>
              <w:spacing w:line="400" w:lineRule="exact"/>
              <w:jc w:val="center"/>
              <w:rPr>
                <w:sz w:val="24"/>
              </w:rPr>
            </w:pPr>
          </w:p>
          <w:p w14:paraId="2F569FC1">
            <w:pPr>
              <w:spacing w:line="400" w:lineRule="exact"/>
              <w:jc w:val="center"/>
              <w:rPr>
                <w:sz w:val="24"/>
              </w:rPr>
            </w:pPr>
          </w:p>
          <w:p w14:paraId="6178DA23">
            <w:pPr>
              <w:spacing w:line="400" w:lineRule="exact"/>
              <w:rPr>
                <w:b/>
                <w:sz w:val="24"/>
              </w:rPr>
            </w:pPr>
          </w:p>
          <w:p w14:paraId="7DF533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A3F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248A7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06D8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4A0A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9B7B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62CF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7E05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5980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AAC4D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439D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6C317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904E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DEFB1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31BD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AB8F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3E1BB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6B2E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21F3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BA97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DA36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7629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2BA9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73C6C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52A1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9225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1839D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8055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6779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A8BE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AFB7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0D6A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1768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2D17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8845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1D8F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7E23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FC52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140E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2D15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D894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F429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3F31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0D88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CC93D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F977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2622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6091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504E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E7DC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638D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886B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BE82C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520E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B337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4948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DFC9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BAAB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3A3E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B490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9557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3623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7852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0607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77E4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2196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4678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8CB2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21ADC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838E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0AD4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6162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62B9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2C986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CBCC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42DF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CB3B9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C4C3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3510A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1B214D8">
            <w:pPr>
              <w:spacing w:line="400" w:lineRule="exact"/>
              <w:rPr>
                <w:sz w:val="24"/>
              </w:rPr>
            </w:pPr>
          </w:p>
          <w:p w14:paraId="061D3012">
            <w:pPr>
              <w:spacing w:line="400" w:lineRule="exact"/>
              <w:rPr>
                <w:sz w:val="24"/>
              </w:rPr>
            </w:pPr>
          </w:p>
          <w:p w14:paraId="04C89F01">
            <w:pPr>
              <w:spacing w:line="400" w:lineRule="exact"/>
              <w:rPr>
                <w:sz w:val="24"/>
              </w:rPr>
            </w:pPr>
          </w:p>
          <w:p w14:paraId="4135095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B034EC">
            <w:pPr>
              <w:spacing w:line="400" w:lineRule="exact"/>
              <w:rPr>
                <w:sz w:val="24"/>
              </w:rPr>
            </w:pPr>
          </w:p>
          <w:p w14:paraId="77228739">
            <w:pPr>
              <w:spacing w:line="400" w:lineRule="exact"/>
              <w:rPr>
                <w:sz w:val="24"/>
              </w:rPr>
            </w:pPr>
          </w:p>
          <w:p w14:paraId="4E61262E">
            <w:pPr>
              <w:spacing w:line="400" w:lineRule="exact"/>
              <w:rPr>
                <w:sz w:val="24"/>
              </w:rPr>
            </w:pPr>
          </w:p>
          <w:p w14:paraId="46456BE5">
            <w:pPr>
              <w:spacing w:line="400" w:lineRule="exact"/>
              <w:rPr>
                <w:sz w:val="24"/>
              </w:rPr>
            </w:pPr>
          </w:p>
          <w:p w14:paraId="5788ED83">
            <w:pPr>
              <w:spacing w:line="400" w:lineRule="exact"/>
              <w:rPr>
                <w:sz w:val="24"/>
              </w:rPr>
            </w:pPr>
          </w:p>
          <w:p w14:paraId="064C58C6">
            <w:pPr>
              <w:spacing w:line="400" w:lineRule="exact"/>
              <w:rPr>
                <w:sz w:val="24"/>
              </w:rPr>
            </w:pPr>
          </w:p>
          <w:p w14:paraId="0331806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F0AE857">
            <w:pPr>
              <w:spacing w:line="400" w:lineRule="exact"/>
              <w:rPr>
                <w:sz w:val="24"/>
              </w:rPr>
            </w:pPr>
          </w:p>
          <w:p w14:paraId="328007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0C3D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42B2D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E224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549C3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BAE8DB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FBE8E5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545B967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4EB3C2E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大家想一下，前一节课学习了JavaScript语言的哪些内容？这些内容能够解决生活中的哪些问题？</w:t>
            </w:r>
          </w:p>
          <w:p w14:paraId="3AADB4A9"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ajax的技术组成</w:t>
            </w:r>
          </w:p>
          <w:p w14:paraId="5C0D114A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AJAX的执行原理：AJAX不用刷新整个页面便可与服务器通讯的办法</w:t>
            </w:r>
          </w:p>
          <w:p w14:paraId="75362452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在Ajax模型中，数据在客户端与服务器之间独立传输。服务器不再返回整个页面，而只返回可用信息。</w:t>
            </w:r>
          </w:p>
          <w:p w14:paraId="0AF56A81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Ajax的技术组成：AJAX实际上是几种技术以一种全新的方式聚合在一起的方式。</w:t>
            </w:r>
          </w:p>
          <w:p w14:paraId="171609AD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服务器端语言：服务器需要具备向浏览器发送特定信息的能力。Ajax与服务器端语言无关。</w:t>
            </w:r>
          </w:p>
          <w:p w14:paraId="70AAD28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XML (eXtensible Markup Language，可扩展标记语言) 是一种描述数据的格式。Aajx 程序需要某种格式化的格式来在服务器和客户端之间传递信息，XML 是其中的一种选择。</w:t>
            </w:r>
          </w:p>
          <w:p w14:paraId="2FBB96B6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HTML和 CSS（Cascading Style Sheet,级联样式单）标准化呈现；</w:t>
            </w:r>
          </w:p>
          <w:p w14:paraId="1A9B369A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DOM（Document Object Model,文档对象模型）实现动态显示和交互；</w:t>
            </w:r>
          </w:p>
          <w:p w14:paraId="491429AB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使用XMLHTTP组件XMLHttpRequest对象进行同步或异步数据读取,非w3c标准</w:t>
            </w:r>
          </w:p>
          <w:p w14:paraId="49517C14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使用JavaScript绑定和处理所有数据。</w:t>
            </w:r>
          </w:p>
          <w:p w14:paraId="2F7FDA71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2、XHR对象介绍</w:t>
            </w:r>
          </w:p>
          <w:p w14:paraId="29859A8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XHR对象：AJAX核心对象，是XMLHttpRequest对象的缩写，封装在window对象中，封装了发送AJAX请求、接收响应的属性以及方法。最早是在IE5中以ActiveX组件的形式实现的，现在已经被所有高级浏览器兼容。</w:t>
            </w:r>
          </w:p>
          <w:p w14:paraId="57CFCD1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Internet Explorer把XMLHttpRequest实现为一个ActiveX对象</w:t>
            </w:r>
          </w:p>
          <w:p w14:paraId="489AA08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其他浏览器（Firefox、Safari、Opera…）把它实现为一个window对象的内置对象window.xmlHttpRequest。</w:t>
            </w:r>
          </w:p>
          <w:p w14:paraId="0EFAB5E0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浏览器虽然获取XHR对象的方法不同，但对象内的属性和方法确相同。</w:t>
            </w:r>
          </w:p>
          <w:p w14:paraId="0BEF145E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XHR对象的创建</w:t>
            </w:r>
          </w:p>
          <w:p w14:paraId="39DB08A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如果XMLHttpRequest对象存在，则把 xhr 的值设为该对象的新实例。如果不存在，就去检测 ActiveObject 的实例是否存在，如果答案是肯定的，则把微软 XMLHTTP 的新实例赋给 xhr。</w:t>
            </w:r>
          </w:p>
          <w:p w14:paraId="4B7AD51D"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发送ajax请求</w:t>
            </w:r>
          </w:p>
          <w:p w14:paraId="1E24367D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发送AJAX请求的步骤：</w:t>
            </w:r>
          </w:p>
          <w:p w14:paraId="5FD20A7B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调用open方法，代表预备发送请求。</w:t>
            </w:r>
          </w:p>
          <w:p w14:paraId="06B7078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如果请求类型为POST，则需设定响应头。</w:t>
            </w:r>
          </w:p>
          <w:p w14:paraId="7E1D91E1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发送http请求指令，传递参数。</w:t>
            </w:r>
          </w:p>
          <w:p w14:paraId="00240321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声明请求状态改变的回调函数，接收服务器响应信息。</w:t>
            </w:r>
          </w:p>
          <w:p w14:paraId="6C96C5C6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open()方法</w:t>
            </w:r>
          </w:p>
          <w:p w14:paraId="3616941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open(method, url, asynch)：open 方法允许程序员用一个Ajax调用向服务器发送请求。</w:t>
            </w:r>
          </w:p>
          <w:p w14:paraId="513F8779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method：请求类型，类似 “GET”或”POST”的字符串。若需要向服务器发送数据，用POST，若使用GET请求，则可以在url地址栏传递参数，但原则上字符数量不超过2000，且不同服务器解码方式不同容易造成乱码。</w:t>
            </w:r>
          </w:p>
          <w:p w14:paraId="2EA6533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url：路径字符串，可以为get请求传递参数，有些浏览器会把多个请求的结果缓存在同一个URL，造成网页更新不及时，可在url中增加时间戳避免缓存。</w:t>
            </w:r>
          </w:p>
          <w:p w14:paraId="11C24F4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asynch：表示请求是否要异步传输，默认值为true。同步传输将导致网页等待期间无法操作，建议使用异步传输。</w:t>
            </w:r>
          </w:p>
          <w:p w14:paraId="0D5FB9D8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setRequestHeader（）方法</w:t>
            </w:r>
          </w:p>
          <w:p w14:paraId="607D98A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setRequestHeader(header,value):设定响应头，响应头用于描述元数据。参数描述：</w:t>
            </w:r>
          </w:p>
          <w:p w14:paraId="0CDD73E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header： 响应头的名字;如果用 POST 请求向服务器发送数据，需要将 “Content-type” 的首部设置为 “application/x-www-form-urlencoded”.它会告知服务器正在发送数据，并且数据已经符合URL编码了</w:t>
            </w:r>
          </w:p>
          <w:p w14:paraId="0FE109B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value：响应头的值。</w:t>
            </w:r>
          </w:p>
          <w:p w14:paraId="5D3B2D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注意事项：该方法必须在open()之后才能调用。</w:t>
            </w:r>
          </w:p>
          <w:p w14:paraId="44606A4E"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7、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send(data)方法</w:t>
            </w:r>
          </w:p>
          <w:p w14:paraId="1BC2269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send(data)：根据open方法设定的参数，发送实际http请求指令。参数说明：</w:t>
            </w:r>
          </w:p>
          <w:p w14:paraId="3CA82FA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data：将要传递给服务器的字符串（字符类型）。</w:t>
            </w:r>
          </w:p>
          <w:p w14:paraId="08726A95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注意事项：</w:t>
            </w:r>
          </w:p>
          <w:p w14:paraId="132F92BB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若选用的是 GET 请求，则不会发送任何数据。</w:t>
            </w:r>
          </w:p>
          <w:p w14:paraId="5B8D209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post请求发送的数据类型为用=分开的名值对，如果需要传送JSON对象，则需要转型。</w:t>
            </w:r>
          </w:p>
          <w:p w14:paraId="3275F0C0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、接收服务器响应接口实现</w:t>
            </w:r>
          </w:p>
          <w:p w14:paraId="072B4FD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接收服务器响应依靠XHR的如下接口实现：</w:t>
            </w:r>
          </w:p>
          <w:p w14:paraId="448284F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onreadystatechange:服务器响应状态改变的事件属性。</w:t>
            </w:r>
          </w:p>
          <w:p w14:paraId="04F6D65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readyState：表示Ajax请求的当前状态</w:t>
            </w:r>
          </w:p>
          <w:p w14:paraId="328781B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status：服务器返回的http响应状态，如200代表正常404代表没找到资源。</w:t>
            </w:r>
          </w:p>
          <w:p w14:paraId="1A8C960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responseText：服务器返回的字符格式。</w:t>
            </w:r>
          </w:p>
          <w:p w14:paraId="462F039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responseXML：服务器返回的XML格式。</w:t>
            </w:r>
          </w:p>
          <w:p w14:paraId="38A608E0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status状态码</w:t>
            </w:r>
          </w:p>
          <w:p w14:paraId="045968F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status：服务器发送的响应状态码。常用状态码及其含义：</w:t>
            </w:r>
          </w:p>
          <w:p w14:paraId="07EDCDB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404 没找到页面(not found)</w:t>
            </w:r>
          </w:p>
          <w:p w14:paraId="3586546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403 禁止访问(forbidden)</w:t>
            </w:r>
          </w:p>
          <w:p w14:paraId="1D8F522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500 内部服务器出错(internal service error)</w:t>
            </w:r>
          </w:p>
          <w:p w14:paraId="2CA0270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200 一切正常(ok)</w:t>
            </w:r>
          </w:p>
          <w:p w14:paraId="623CA68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304 没有被修改(not modified)</w:t>
            </w:r>
          </w:p>
          <w:p w14:paraId="30762D0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注意事项：通过XHR.status和 200 或 304 比较，可以确保服务器是否已发送了一个成功的响应。</w:t>
            </w:r>
          </w:p>
          <w:p w14:paraId="3E4BAB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7A5B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F435DDF">
            <w:pPr>
              <w:spacing w:line="400" w:lineRule="exact"/>
              <w:jc w:val="left"/>
              <w:rPr>
                <w:sz w:val="24"/>
              </w:rPr>
            </w:pPr>
          </w:p>
          <w:p w14:paraId="4C960D96">
            <w:pPr>
              <w:spacing w:line="400" w:lineRule="exact"/>
              <w:jc w:val="left"/>
              <w:rPr>
                <w:sz w:val="24"/>
              </w:rPr>
            </w:pPr>
          </w:p>
          <w:p w14:paraId="57776125">
            <w:pPr>
              <w:spacing w:line="400" w:lineRule="exact"/>
              <w:jc w:val="left"/>
              <w:rPr>
                <w:sz w:val="24"/>
              </w:rPr>
            </w:pPr>
          </w:p>
          <w:p w14:paraId="24578C1F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0880BA3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利用所学内容进行JavaScript的使用</w:t>
            </w:r>
          </w:p>
          <w:p w14:paraId="56895A7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387A691">
            <w:pPr>
              <w:spacing w:line="400" w:lineRule="exact"/>
              <w:jc w:val="left"/>
              <w:rPr>
                <w:sz w:val="24"/>
              </w:rPr>
            </w:pPr>
          </w:p>
          <w:p w14:paraId="0DC6BE4A">
            <w:pPr>
              <w:spacing w:line="400" w:lineRule="exact"/>
              <w:jc w:val="left"/>
              <w:rPr>
                <w:sz w:val="24"/>
              </w:rPr>
            </w:pPr>
          </w:p>
          <w:p w14:paraId="39A3341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JavaScript为我们提供了一个校验数据的平台，能够通过JavaScript语言实现各种常用的功能，有助于通过JavaScript解决我们在日常生活中遇到的各种动态网页的问题。</w:t>
            </w:r>
          </w:p>
          <w:p w14:paraId="19A77B5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1251BCA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4B25B41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9938C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5991BAD4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通过课后练习题来巩固JavaScript的内容，并通过JavaScript实现动态网页技术。</w:t>
            </w:r>
          </w:p>
        </w:tc>
        <w:tc>
          <w:tcPr>
            <w:tcW w:w="1467" w:type="dxa"/>
            <w:vMerge w:val="restart"/>
          </w:tcPr>
          <w:p w14:paraId="67464C1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B5B695E">
            <w:pPr>
              <w:spacing w:line="400" w:lineRule="exact"/>
              <w:jc w:val="left"/>
              <w:rPr>
                <w:szCs w:val="21"/>
              </w:rPr>
            </w:pPr>
          </w:p>
          <w:p w14:paraId="785E195D">
            <w:pPr>
              <w:spacing w:line="400" w:lineRule="exact"/>
              <w:jc w:val="left"/>
              <w:rPr>
                <w:szCs w:val="21"/>
              </w:rPr>
            </w:pPr>
          </w:p>
          <w:p w14:paraId="1D3CBF61">
            <w:pPr>
              <w:spacing w:line="400" w:lineRule="exact"/>
              <w:jc w:val="left"/>
              <w:rPr>
                <w:szCs w:val="21"/>
              </w:rPr>
            </w:pPr>
          </w:p>
          <w:p w14:paraId="2932955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169B52B4">
            <w:pPr>
              <w:spacing w:line="400" w:lineRule="exact"/>
              <w:jc w:val="left"/>
              <w:rPr>
                <w:szCs w:val="21"/>
              </w:rPr>
            </w:pPr>
          </w:p>
          <w:p w14:paraId="2C1AB08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51D05F5A">
            <w:pPr>
              <w:spacing w:line="400" w:lineRule="exact"/>
              <w:jc w:val="left"/>
              <w:rPr>
                <w:szCs w:val="21"/>
              </w:rPr>
            </w:pPr>
          </w:p>
          <w:p w14:paraId="79863C00">
            <w:pPr>
              <w:spacing w:line="400" w:lineRule="exact"/>
              <w:jc w:val="left"/>
              <w:rPr>
                <w:szCs w:val="21"/>
              </w:rPr>
            </w:pPr>
          </w:p>
          <w:p w14:paraId="30B0A399">
            <w:pPr>
              <w:spacing w:line="400" w:lineRule="exact"/>
              <w:jc w:val="left"/>
              <w:rPr>
                <w:szCs w:val="21"/>
              </w:rPr>
            </w:pPr>
          </w:p>
          <w:p w14:paraId="3145202D">
            <w:pPr>
              <w:spacing w:line="400" w:lineRule="exact"/>
              <w:jc w:val="left"/>
              <w:rPr>
                <w:szCs w:val="21"/>
              </w:rPr>
            </w:pPr>
          </w:p>
          <w:p w14:paraId="64FA39E2">
            <w:pPr>
              <w:spacing w:line="400" w:lineRule="exact"/>
              <w:jc w:val="left"/>
              <w:rPr>
                <w:szCs w:val="21"/>
              </w:rPr>
            </w:pPr>
          </w:p>
          <w:p w14:paraId="21BBA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讨论环节：ajax访问的作用是什么？</w:t>
            </w:r>
          </w:p>
          <w:p w14:paraId="05E92E8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33B34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时间：30min</w:t>
            </w:r>
          </w:p>
          <w:p w14:paraId="25088B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E3BBA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EAD98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E8C4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2F335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C6DE1B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6C77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F27F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B3BB3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C2DA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35F5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4D6D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5757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2641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448E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9C16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3E26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828C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E0F6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AB77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9EA1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讨论XHR对象的特点。</w:t>
            </w:r>
          </w:p>
          <w:p w14:paraId="0FB657A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00720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0A9793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B004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CAE5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9800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340C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9624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C46F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5D28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02EC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B4E9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7360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C972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CE73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FC4D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9888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EEA4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F788C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FF12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81C4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16A0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C042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88D0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0623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B751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FDDA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7B3D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4F23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0929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34BF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25E4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F7A3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1C44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3726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B5ED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8ED6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7030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66C8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CD94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F36B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D193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712E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E91B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1463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816F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6F69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B773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C856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57A5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1834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54E6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AE96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56E2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906E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E085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练习环节：要求学生完成ajax的使用。</w:t>
            </w:r>
          </w:p>
          <w:p w14:paraId="225C7F80">
            <w:pPr>
              <w:spacing w:line="400" w:lineRule="exact"/>
              <w:jc w:val="left"/>
              <w:rPr>
                <w:szCs w:val="21"/>
              </w:rPr>
            </w:pPr>
          </w:p>
          <w:p w14:paraId="635AA655">
            <w:pPr>
              <w:spacing w:line="400" w:lineRule="exact"/>
              <w:jc w:val="left"/>
              <w:rPr>
                <w:szCs w:val="21"/>
              </w:rPr>
            </w:pPr>
          </w:p>
          <w:p w14:paraId="7D6F408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4FBBAC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0DA18EB1">
            <w:pPr>
              <w:spacing w:line="400" w:lineRule="exact"/>
              <w:jc w:val="left"/>
              <w:rPr>
                <w:szCs w:val="21"/>
              </w:rPr>
            </w:pPr>
          </w:p>
          <w:p w14:paraId="1EFE6B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CC00E33">
            <w:pPr>
              <w:spacing w:line="400" w:lineRule="exact"/>
              <w:jc w:val="left"/>
              <w:rPr>
                <w:szCs w:val="21"/>
              </w:rPr>
            </w:pPr>
          </w:p>
          <w:p w14:paraId="5150BB8E">
            <w:pPr>
              <w:spacing w:line="400" w:lineRule="exact"/>
              <w:jc w:val="left"/>
              <w:rPr>
                <w:szCs w:val="21"/>
              </w:rPr>
            </w:pPr>
          </w:p>
          <w:p w14:paraId="3E08876A">
            <w:pPr>
              <w:spacing w:line="400" w:lineRule="exact"/>
              <w:jc w:val="left"/>
              <w:rPr>
                <w:szCs w:val="21"/>
              </w:rPr>
            </w:pPr>
          </w:p>
          <w:p w14:paraId="0A4F7660">
            <w:pPr>
              <w:spacing w:line="400" w:lineRule="exact"/>
              <w:jc w:val="left"/>
              <w:rPr>
                <w:szCs w:val="21"/>
              </w:rPr>
            </w:pPr>
          </w:p>
          <w:p w14:paraId="27B03CF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FC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38CF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0F1EC6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286000"/>
                      <wp:effectExtent l="7620" t="8255" r="10160" b="1079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286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CFE45E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ajax访问</w:t>
                                  </w:r>
                                </w:p>
                                <w:p w14:paraId="7195FDD3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一、ajax的技术组成</w:t>
                                  </w:r>
                                </w:p>
                                <w:p w14:paraId="52CAB276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二、XHR对象介绍</w:t>
                                  </w:r>
                                </w:p>
                                <w:p w14:paraId="3312CA38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三、XHR对象的创建</w:t>
                                  </w:r>
                                </w:p>
                                <w:p w14:paraId="036EC6AD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、发送ajax请求</w:t>
                                  </w:r>
                                </w:p>
                                <w:p w14:paraId="6D0E146C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、open()方法</w:t>
                                  </w:r>
                                </w:p>
                                <w:p w14:paraId="2874E6F5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、setRequestHeader（）方法</w:t>
                                  </w:r>
                                </w:p>
                                <w:p w14:paraId="24DAD958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七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、send(data)方法</w:t>
                                  </w:r>
                                </w:p>
                                <w:p w14:paraId="56C4E024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八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、接收服务器响应接口实现</w:t>
                                  </w:r>
                                </w:p>
                                <w:p w14:paraId="4F879D81"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九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、status状态码</w:t>
                                  </w:r>
                                </w:p>
                                <w:p w14:paraId="3341E854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</w:p>
                                <w:p w14:paraId="0FC4578E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80pt;width:322.6pt;z-index:251659264;mso-width-relative:page;mso-height-relative:page;" fillcolor="#D9D9D9" filled="t" stroked="t" coordsize="21600,21600" o:gfxdata="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vsFIM1QAAAAgBAAAPAAAAAAAAAAEAIAAA&#10;ACIAAABkcnMvZG93bnJldi54bWxQSwECFAAUAAAACACHTuJAmnf6KU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CFE45EE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ajax访问</w:t>
                            </w:r>
                          </w:p>
                          <w:p w14:paraId="7195FDD3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一、ajax的技术组成</w:t>
                            </w:r>
                          </w:p>
                          <w:p w14:paraId="52CAB276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二、XHR对象介绍</w:t>
                            </w:r>
                          </w:p>
                          <w:p w14:paraId="3312CA38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三、XHR对象的创建</w:t>
                            </w:r>
                          </w:p>
                          <w:p w14:paraId="036EC6AD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、发送ajax请求</w:t>
                            </w:r>
                          </w:p>
                          <w:p w14:paraId="6D0E146C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、open()方法</w:t>
                            </w:r>
                          </w:p>
                          <w:p w14:paraId="2874E6F5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、setRequestHeader（）方法</w:t>
                            </w:r>
                          </w:p>
                          <w:p w14:paraId="24DAD958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七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、send(data)方法</w:t>
                            </w:r>
                          </w:p>
                          <w:p w14:paraId="56C4E024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八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、接收服务器响应接口实现</w:t>
                            </w:r>
                          </w:p>
                          <w:p w14:paraId="4F879D81"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九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、status状态码</w:t>
                            </w:r>
                          </w:p>
                          <w:p w14:paraId="3341E854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</w:p>
                          <w:p w14:paraId="0FC4578E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94D34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DD2D4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3181D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C1107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F3188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9623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D288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74532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608B6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D5D9EF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B2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C758B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A470F2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在大学里有很多网页前端的课程，并且在以后在工作与生活中我们也离不开动态网页。因此，需要掌握JavaScript的使用，在课堂上让学生多多参与实际操作过程，实践能够加深学生对知识点的理解。</w:t>
            </w:r>
          </w:p>
          <w:p w14:paraId="2B44848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283321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14AC8F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5F2D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42F8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1C7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3C2BF5"/>
    <w:rsid w:val="03767EB5"/>
    <w:rsid w:val="037B6916"/>
    <w:rsid w:val="039E2FE5"/>
    <w:rsid w:val="03AD6986"/>
    <w:rsid w:val="04436A2F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EFC5248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05553D"/>
    <w:rsid w:val="153417B9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9E3397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393CA9"/>
    <w:rsid w:val="43515B2F"/>
    <w:rsid w:val="43CB76FE"/>
    <w:rsid w:val="43D41542"/>
    <w:rsid w:val="43F6411F"/>
    <w:rsid w:val="448C05DF"/>
    <w:rsid w:val="45752DA2"/>
    <w:rsid w:val="45A07A7C"/>
    <w:rsid w:val="462B2E73"/>
    <w:rsid w:val="46C10A14"/>
    <w:rsid w:val="472D1B27"/>
    <w:rsid w:val="472E2E7E"/>
    <w:rsid w:val="474248F1"/>
    <w:rsid w:val="48671762"/>
    <w:rsid w:val="489F644A"/>
    <w:rsid w:val="492D2244"/>
    <w:rsid w:val="49A14B2D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4145FAA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DAA3F28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2BB6808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Char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NDAyMzA1Mzg4IiwKCSJHcm91cElkIiA6ICIyMTYwMjcyOTUzIiwKCSJJbWFnZSIgOiAiaVZCT1J3MEtHZ29BQUFBTlNVaEVVZ0FBQWhBQUFBSnFDQVlBQUFCNnVYa3VBQUFBQVhOU1IwSUFyczRjNlFBQUlBQkpSRUZVZUp6czNYMWNWSFhlUC83WDNCeUdBYmtKRUJId2R0UVFVZEhJL0ZvOXRES3BTN0wwNis1NjJhK3l0cjNNZFVQNTViYkNYcFpyNjhWVzNwQ201dVpqSzFtdnJHM2RUUkZ2S3ZNR3BWeERVVFJ2Y0ZZRVFlUm1RR0FPTTJkbXp1OFBma3hPdzkwUmNvQjVQZitTenpsejVqM0l6SG1kODdrWmxTekxNb2lJaUlnVVVIdTZBQ0lpSXVwNU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ZjQvd1Nyblh3MmNzOHNBQUFBQVNVVk9SSzVDWUlJPSIsCgkiVGhlbWUiIDogIiIsCgkiVHlwZSIgOiAibWluZCIsCgkiVXNlcklkIiA6ICIxNTE0MjE1NjM2IiwKCSJWZXJzaW9uIiA6ICIxO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1121</Words>
  <Characters>1529</Characters>
  <Lines>13</Lines>
  <Paragraphs>3</Paragraphs>
  <TotalTime>0</TotalTime>
  <ScaleCrop>false</ScaleCrop>
  <LinksUpToDate>false</LinksUpToDate>
  <CharactersWithSpaces>1592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2025-03-04T04:50:42Z</dcterms:modified>
  <dc:title>长春职业技术学院课程教案用纸</dc:title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AEFA0A73239544FB9AAA4E8576D1C10C_13</vt:lpwstr>
  </property>
  <property fmtid="{D5CDD505-2E9C-101B-9397-08002B2CF9AE}" pid="4" name="KSOTemplateDocerSaveRecord">
    <vt:lpwstr>eyJoZGlkIjoiOTc5MjMwNzNlY2Y4ZDUzYTNmYzA5Y2JlNDUyMDk3MDUiLCJ1c2VySWQiOiIxNTE0MjE1NjM2In0=</vt:lpwstr>
  </property>
</Properties>
</file>